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9D421">
      <w:pPr>
        <w:jc w:val="center"/>
        <w:rPr>
          <w:rFonts w:hint="eastAsia"/>
          <w:sz w:val="36"/>
          <w:szCs w:val="36"/>
        </w:rPr>
      </w:pPr>
      <w:r>
        <w:rPr>
          <w:sz w:val="36"/>
          <w:szCs w:val="36"/>
        </w:rPr>
        <w:t>南昌大学</w:t>
      </w:r>
      <w:r>
        <w:rPr>
          <w:rFonts w:hint="eastAsia"/>
          <w:sz w:val="36"/>
          <w:szCs w:val="36"/>
          <w:u w:val="single"/>
        </w:rPr>
        <w:t>生命科学</w:t>
      </w:r>
      <w:r>
        <w:rPr>
          <w:rFonts w:hint="eastAsia"/>
          <w:sz w:val="36"/>
          <w:szCs w:val="36"/>
        </w:rPr>
        <w:t>学院</w:t>
      </w:r>
      <w:r>
        <w:rPr>
          <w:rFonts w:hint="eastAsia"/>
          <w:sz w:val="36"/>
          <w:szCs w:val="36"/>
          <w:u w:val="single"/>
        </w:rPr>
        <w:t>杨荣新</w:t>
      </w:r>
      <w:r>
        <w:rPr>
          <w:rFonts w:hint="eastAsia"/>
          <w:sz w:val="36"/>
          <w:szCs w:val="36"/>
        </w:rPr>
        <w:t>教授课题组博士后</w:t>
      </w:r>
    </w:p>
    <w:p w14:paraId="4BE39F71">
      <w:pPr>
        <w:jc w:val="center"/>
        <w:rPr>
          <w:sz w:val="36"/>
          <w:szCs w:val="36"/>
        </w:rPr>
      </w:pPr>
      <w:r>
        <w:rPr>
          <w:rFonts w:hint="eastAsia"/>
          <w:sz w:val="36"/>
          <w:szCs w:val="36"/>
        </w:rPr>
        <w:t>招聘启事</w:t>
      </w:r>
    </w:p>
    <w:p w14:paraId="55CD3EB3">
      <w:pPr>
        <w:jc w:val="center"/>
        <w:rPr>
          <w:sz w:val="36"/>
          <w:szCs w:val="36"/>
        </w:rPr>
      </w:pPr>
      <w:r>
        <w:rPr>
          <w:rFonts w:hint="eastAsia"/>
          <w:sz w:val="36"/>
          <w:szCs w:val="36"/>
        </w:rPr>
        <w:t>（2025）</w:t>
      </w:r>
    </w:p>
    <w:p w14:paraId="2A6849F7">
      <w:pPr>
        <w:adjustRightInd w:val="0"/>
        <w:snapToGrid w:val="0"/>
        <w:spacing w:after="156" w:afterLines="50" w:line="360" w:lineRule="auto"/>
        <w:rPr>
          <w:sz w:val="28"/>
          <w:szCs w:val="28"/>
        </w:rPr>
      </w:pPr>
      <w:r>
        <w:rPr>
          <w:rFonts w:hint="eastAsia"/>
          <w:b/>
          <w:sz w:val="28"/>
          <w:szCs w:val="28"/>
        </w:rPr>
        <w:t>课题组简介：</w:t>
      </w:r>
      <w:r>
        <w:rPr>
          <w:rFonts w:ascii="Times New Roman" w:hAnsi="Times New Roman" w:eastAsia="宋体" w:cs="Times New Roman"/>
          <w:sz w:val="28"/>
          <w:szCs w:val="28"/>
        </w:rPr>
        <w:t>杨荣新，</w:t>
      </w:r>
      <w:r>
        <w:rPr>
          <w:rFonts w:ascii="Times New Roman" w:hAnsi="Times New Roman" w:eastAsia="宋体" w:cs="Times New Roman"/>
          <w:color w:val="000000"/>
          <w:sz w:val="28"/>
          <w:szCs w:val="28"/>
          <w:shd w:val="clear" w:color="auto" w:fill="FFFFFF"/>
        </w:rPr>
        <w:t>2013年在中国科学院遗传与发育生物学研究所获得遗传学博士学位；2013年到2016年在中国科学院北京基因组研究所做博士后研究；2017年到2022年先后在中国科学院遗传与发育生物学研究所和中国农业科学院作物科学研究所任助理研究员、副研究员；2022年入选省人才项目，任职南昌大学生命科学学院</w:t>
      </w:r>
      <w:r>
        <w:rPr>
          <w:rFonts w:hint="eastAsia" w:ascii="Times New Roman" w:hAnsi="Times New Roman" w:eastAsia="宋体" w:cs="Times New Roman"/>
          <w:color w:val="000000"/>
          <w:sz w:val="28"/>
          <w:szCs w:val="28"/>
          <w:shd w:val="clear" w:color="auto" w:fill="FFFFFF"/>
        </w:rPr>
        <w:t>，</w:t>
      </w:r>
      <w:r>
        <w:rPr>
          <w:rFonts w:ascii="Times New Roman" w:hAnsi="Times New Roman" w:eastAsia="宋体" w:cs="Times New Roman"/>
          <w:color w:val="000000"/>
          <w:sz w:val="28"/>
          <w:szCs w:val="28"/>
          <w:shd w:val="clear" w:color="auto" w:fill="FFFFFF"/>
        </w:rPr>
        <w:t>目前主持在研国家自然科学基金2项。</w:t>
      </w:r>
      <w:r>
        <w:rPr>
          <w:rFonts w:ascii="Times New Roman" w:hAnsi="Times New Roman" w:eastAsia="宋体" w:cs="Times New Roman"/>
          <w:sz w:val="28"/>
          <w:szCs w:val="28"/>
        </w:rPr>
        <w:t>长期从事植物小RNA分子在植物生长发育和环境适应性方面的功能研究，</w:t>
      </w:r>
      <w:r>
        <w:rPr>
          <w:rFonts w:ascii="Times New Roman" w:hAnsi="Times New Roman" w:eastAsia="宋体" w:cs="Times New Roman"/>
          <w:color w:val="000000"/>
          <w:sz w:val="28"/>
          <w:szCs w:val="28"/>
          <w:shd w:val="clear" w:color="auto" w:fill="FFFFFF"/>
        </w:rPr>
        <w:t>相关成果以第一作者或通讯作者在</w:t>
      </w:r>
      <w:r>
        <w:rPr>
          <w:rFonts w:ascii="Times New Roman" w:hAnsi="Times New Roman" w:eastAsia="宋体" w:cs="Times New Roman"/>
          <w:i/>
          <w:iCs/>
          <w:color w:val="000000"/>
          <w:sz w:val="28"/>
          <w:szCs w:val="28"/>
          <w:shd w:val="clear" w:color="auto" w:fill="FFFFFF"/>
        </w:rPr>
        <w:t>Nature plants, Molecular plant, Plant Biotechnology Journal</w:t>
      </w:r>
      <w:r>
        <w:rPr>
          <w:rFonts w:ascii="Times New Roman" w:hAnsi="Times New Roman" w:eastAsia="宋体" w:cs="Times New Roman"/>
          <w:color w:val="000000"/>
          <w:sz w:val="28"/>
          <w:szCs w:val="28"/>
          <w:shd w:val="clear" w:color="auto" w:fill="FFFFFF"/>
        </w:rPr>
        <w:t>等国际一流学术期刊上发表。</w:t>
      </w:r>
      <w:r>
        <w:rPr>
          <w:rFonts w:hint="eastAsia" w:ascii="Times New Roman" w:hAnsi="Times New Roman" w:eastAsia="宋体" w:cs="Times New Roman"/>
          <w:color w:val="000000"/>
          <w:sz w:val="28"/>
          <w:szCs w:val="28"/>
          <w:shd w:val="clear" w:color="auto" w:fill="FFFFFF"/>
        </w:rPr>
        <w:t>目前主要从事小分子RNA在大豆重要农艺性状和环境适应性过程中的调控功能研究。</w:t>
      </w:r>
    </w:p>
    <w:p w14:paraId="19599718">
      <w:pPr>
        <w:rPr>
          <w:sz w:val="28"/>
          <w:szCs w:val="28"/>
          <w:u w:val="single"/>
        </w:rPr>
      </w:pPr>
      <w:r>
        <w:rPr>
          <w:rFonts w:hint="eastAsia"/>
          <w:b/>
          <w:sz w:val="28"/>
          <w:szCs w:val="28"/>
        </w:rPr>
        <w:t>招聘岗位</w:t>
      </w:r>
      <w:r>
        <w:rPr>
          <w:rFonts w:hint="eastAsia"/>
          <w:sz w:val="28"/>
          <w:szCs w:val="28"/>
        </w:rPr>
        <w:t>：博士后   岗位数：</w:t>
      </w:r>
      <w:r>
        <w:rPr>
          <w:rFonts w:hint="eastAsia"/>
          <w:sz w:val="28"/>
          <w:szCs w:val="28"/>
          <w:u w:val="single"/>
        </w:rPr>
        <w:t xml:space="preserve"> 1  </w:t>
      </w:r>
    </w:p>
    <w:p w14:paraId="07E2FC3C">
      <w:pPr>
        <w:rPr>
          <w:sz w:val="28"/>
          <w:szCs w:val="28"/>
        </w:rPr>
      </w:pPr>
      <w:r>
        <w:rPr>
          <w:rFonts w:hint="eastAsia"/>
          <w:b/>
          <w:sz w:val="28"/>
          <w:szCs w:val="28"/>
        </w:rPr>
        <w:t>聘用方式</w:t>
      </w:r>
      <w:r>
        <w:rPr>
          <w:rFonts w:hint="eastAsia"/>
          <w:sz w:val="28"/>
          <w:szCs w:val="28"/>
        </w:rPr>
        <w:t>：全职聘用</w:t>
      </w:r>
    </w:p>
    <w:p w14:paraId="7A018391">
      <w:pPr>
        <w:rPr>
          <w:sz w:val="28"/>
          <w:szCs w:val="28"/>
        </w:rPr>
      </w:pPr>
      <w:r>
        <w:rPr>
          <w:rFonts w:hint="eastAsia"/>
          <w:b/>
          <w:sz w:val="28"/>
          <w:szCs w:val="28"/>
        </w:rPr>
        <w:t>招聘条件</w:t>
      </w:r>
      <w:r>
        <w:rPr>
          <w:rFonts w:hint="eastAsia"/>
          <w:sz w:val="28"/>
          <w:szCs w:val="28"/>
        </w:rPr>
        <w:t>：研究生教育学历,博士学位</w:t>
      </w:r>
    </w:p>
    <w:p w14:paraId="45361D49">
      <w:pPr>
        <w:rPr>
          <w:sz w:val="28"/>
          <w:szCs w:val="28"/>
        </w:rPr>
      </w:pPr>
      <w:r>
        <w:rPr>
          <w:rFonts w:hint="eastAsia"/>
          <w:sz w:val="28"/>
          <w:szCs w:val="28"/>
        </w:rPr>
        <w:t>1、年龄不超过35周岁（1990年1月1日以后出生），身心健康，已获得博士学位不超3年，或已通过博士学位论文答辩；</w:t>
      </w:r>
    </w:p>
    <w:p w14:paraId="5EA8A6D1">
      <w:pPr>
        <w:rPr>
          <w:sz w:val="28"/>
          <w:szCs w:val="28"/>
        </w:rPr>
      </w:pPr>
      <w:r>
        <w:rPr>
          <w:rFonts w:hint="eastAsia"/>
          <w:sz w:val="28"/>
          <w:szCs w:val="28"/>
        </w:rPr>
        <w:t xml:space="preserve"> 2、诚实守信、热爱科研、敢挑重担、出色的团队意识；</w:t>
      </w:r>
    </w:p>
    <w:p w14:paraId="349305EB">
      <w:pPr>
        <w:adjustRightInd w:val="0"/>
        <w:snapToGrid w:val="0"/>
        <w:spacing w:after="156" w:afterLines="50" w:line="360" w:lineRule="auto"/>
        <w:rPr>
          <w:rFonts w:ascii="Times New Roman" w:hAnsi="Times New Roman" w:eastAsia="宋体" w:cs="Times New Roman"/>
          <w:sz w:val="28"/>
          <w:szCs w:val="28"/>
        </w:rPr>
      </w:pPr>
      <w:r>
        <w:rPr>
          <w:rFonts w:hint="eastAsia"/>
          <w:sz w:val="28"/>
          <w:szCs w:val="28"/>
        </w:rPr>
        <w:t xml:space="preserve"> 3、</w:t>
      </w:r>
      <w:r>
        <w:rPr>
          <w:rFonts w:ascii="Times New Roman" w:hAnsi="Times New Roman" w:eastAsia="宋体" w:cs="Times New Roman"/>
          <w:sz w:val="28"/>
          <w:szCs w:val="28"/>
        </w:rPr>
        <w:t>具有遗传学、分子生物学、农学、生物信息学等相关背景，具有较强的数据分析、实验操作和文字整理能力</w:t>
      </w:r>
      <w:r>
        <w:rPr>
          <w:rFonts w:hint="eastAsia" w:ascii="Times New Roman" w:hAnsi="Times New Roman" w:eastAsia="宋体" w:cs="Times New Roman"/>
          <w:sz w:val="28"/>
          <w:szCs w:val="28"/>
        </w:rPr>
        <w:t>；在植物领域主流刊物发表过研究论文，</w:t>
      </w:r>
      <w:r>
        <w:rPr>
          <w:rFonts w:ascii="Times New Roman" w:hAnsi="Times New Roman" w:eastAsia="宋体" w:cs="Times New Roman"/>
          <w:sz w:val="28"/>
          <w:szCs w:val="28"/>
        </w:rPr>
        <w:t>具备独立工作能力和团队合作精神</w:t>
      </w:r>
      <w:r>
        <w:rPr>
          <w:rFonts w:hint="eastAsia" w:ascii="Times New Roman" w:hAnsi="Times New Roman" w:eastAsia="宋体" w:cs="Times New Roman"/>
          <w:sz w:val="28"/>
          <w:szCs w:val="28"/>
        </w:rPr>
        <w:t>；</w:t>
      </w:r>
      <w:r>
        <w:rPr>
          <w:rFonts w:ascii="Times New Roman" w:hAnsi="Times New Roman" w:eastAsia="宋体" w:cs="Times New Roman"/>
          <w:sz w:val="28"/>
          <w:szCs w:val="28"/>
        </w:rPr>
        <w:t>从事过大豆（或农作物）相关研究工作者优先</w:t>
      </w:r>
      <w:r>
        <w:rPr>
          <w:rFonts w:hint="eastAsia" w:ascii="Times New Roman" w:hAnsi="Times New Roman" w:eastAsia="宋体" w:cs="Times New Roman"/>
          <w:sz w:val="28"/>
          <w:szCs w:val="28"/>
        </w:rPr>
        <w:t>。</w:t>
      </w:r>
    </w:p>
    <w:p w14:paraId="45516B51">
      <w:pPr>
        <w:adjustRightInd w:val="0"/>
        <w:snapToGrid w:val="0"/>
        <w:spacing w:after="156" w:afterLines="50" w:line="360" w:lineRule="auto"/>
        <w:rPr>
          <w:sz w:val="28"/>
          <w:szCs w:val="28"/>
        </w:rPr>
      </w:pPr>
      <w:r>
        <w:rPr>
          <w:b/>
          <w:sz w:val="28"/>
          <w:szCs w:val="28"/>
        </w:rPr>
        <w:t>岗位职责</w:t>
      </w:r>
      <w:r>
        <w:rPr>
          <w:sz w:val="28"/>
          <w:szCs w:val="28"/>
        </w:rPr>
        <w:t>：</w:t>
      </w:r>
    </w:p>
    <w:p w14:paraId="5EC2A56D">
      <w:pPr>
        <w:rPr>
          <w:sz w:val="28"/>
          <w:szCs w:val="28"/>
        </w:rPr>
      </w:pPr>
      <w:r>
        <w:rPr>
          <w:rFonts w:hint="eastAsia"/>
          <w:sz w:val="28"/>
          <w:szCs w:val="28"/>
        </w:rPr>
        <w:t>1、协助完成</w:t>
      </w:r>
      <w:r>
        <w:rPr>
          <w:rFonts w:ascii="Times New Roman" w:hAnsi="Times New Roman" w:eastAsia="宋体" w:cs="Times New Roman"/>
          <w:sz w:val="28"/>
          <w:szCs w:val="28"/>
        </w:rPr>
        <w:t>小分子RNA</w:t>
      </w:r>
      <w:r>
        <w:rPr>
          <w:rFonts w:hint="eastAsia" w:ascii="Times New Roman" w:hAnsi="Times New Roman" w:eastAsia="宋体" w:cs="Times New Roman"/>
          <w:sz w:val="28"/>
          <w:szCs w:val="28"/>
        </w:rPr>
        <w:t>功能和</w:t>
      </w:r>
      <w:r>
        <w:rPr>
          <w:rFonts w:ascii="Times New Roman" w:hAnsi="Times New Roman" w:eastAsia="宋体" w:cs="Times New Roman"/>
          <w:sz w:val="28"/>
          <w:szCs w:val="28"/>
        </w:rPr>
        <w:t>大豆重要农艺性状</w:t>
      </w:r>
      <w:r>
        <w:rPr>
          <w:rFonts w:hint="eastAsia" w:ascii="Times New Roman" w:hAnsi="Times New Roman" w:eastAsia="宋体" w:cs="Times New Roman"/>
          <w:sz w:val="28"/>
          <w:szCs w:val="28"/>
        </w:rPr>
        <w:t>相关研究项目；</w:t>
      </w:r>
    </w:p>
    <w:p w14:paraId="40E0A9B1">
      <w:pPr>
        <w:rPr>
          <w:sz w:val="28"/>
          <w:szCs w:val="28"/>
        </w:rPr>
      </w:pPr>
      <w:r>
        <w:rPr>
          <w:rFonts w:hint="eastAsia"/>
          <w:sz w:val="28"/>
          <w:szCs w:val="28"/>
        </w:rPr>
        <w:t>2、根据学院（系）和课题组的安排，承担一定的教学、科研管理工作任务，协助指导硕士研究生/博士研究生；</w:t>
      </w:r>
    </w:p>
    <w:p w14:paraId="0F9DFD2A">
      <w:pPr>
        <w:rPr>
          <w:sz w:val="28"/>
          <w:szCs w:val="28"/>
        </w:rPr>
      </w:pPr>
      <w:r>
        <w:rPr>
          <w:rFonts w:hint="eastAsia"/>
          <w:sz w:val="28"/>
          <w:szCs w:val="28"/>
        </w:rPr>
        <w:t>3、积极申报“博士后创新人才支持计划”、”中国博士后基金”、“国家自然科学基金” 等科研项目，获得资助后由博士后承担经费支配。</w:t>
      </w:r>
    </w:p>
    <w:p w14:paraId="446B8E6D">
      <w:pPr>
        <w:rPr>
          <w:sz w:val="28"/>
          <w:szCs w:val="28"/>
        </w:rPr>
      </w:pPr>
      <w:r>
        <w:rPr>
          <w:rFonts w:hint="eastAsia"/>
          <w:sz w:val="28"/>
          <w:szCs w:val="28"/>
        </w:rPr>
        <w:t>岗位待遇：</w:t>
      </w:r>
    </w:p>
    <w:p w14:paraId="4C5821FD">
      <w:pPr>
        <w:rPr>
          <w:sz w:val="28"/>
          <w:szCs w:val="28"/>
        </w:rPr>
      </w:pPr>
      <w:r>
        <w:rPr>
          <w:rFonts w:hint="eastAsia"/>
          <w:sz w:val="28"/>
          <w:szCs w:val="28"/>
        </w:rPr>
        <w:t>1、年薪不低于24万（税前，含租房补贴），享受江西省博士后九条相关博后政策；</w:t>
      </w:r>
    </w:p>
    <w:p w14:paraId="4228F585">
      <w:pPr>
        <w:rPr>
          <w:sz w:val="28"/>
          <w:szCs w:val="28"/>
        </w:rPr>
      </w:pPr>
      <w:r>
        <w:rPr>
          <w:rFonts w:hint="eastAsia"/>
          <w:sz w:val="28"/>
          <w:szCs w:val="28"/>
        </w:rPr>
        <w:t>2、支持博士后在站期间申报国家和省市级博士后人才项目和研究项目（如“博士后创新人才支持计划”、中国博士后基金”等），获资助者就高享受相关待遇；</w:t>
      </w:r>
    </w:p>
    <w:p w14:paraId="5D82ECA8">
      <w:pPr>
        <w:rPr>
          <w:rFonts w:hint="eastAsia" w:eastAsiaTheme="minorEastAsia"/>
          <w:sz w:val="28"/>
          <w:szCs w:val="28"/>
          <w:lang w:eastAsia="zh-CN"/>
        </w:rPr>
      </w:pPr>
      <w:r>
        <w:rPr>
          <w:rFonts w:hint="eastAsia"/>
          <w:sz w:val="28"/>
          <w:szCs w:val="28"/>
        </w:rPr>
        <w:t>3、入职后可选择租住学校教师公租房</w:t>
      </w:r>
      <w:r>
        <w:rPr>
          <w:rFonts w:hint="eastAsia"/>
          <w:sz w:val="28"/>
          <w:szCs w:val="28"/>
          <w:lang w:eastAsia="zh-CN"/>
        </w:rPr>
        <w:t>。</w:t>
      </w:r>
    </w:p>
    <w:p w14:paraId="5F172D85">
      <w:pPr>
        <w:rPr>
          <w:sz w:val="28"/>
          <w:szCs w:val="28"/>
        </w:rPr>
      </w:pPr>
      <w:r>
        <w:rPr>
          <w:rFonts w:hint="eastAsia"/>
          <w:sz w:val="28"/>
          <w:szCs w:val="28"/>
        </w:rPr>
        <w:t>报名材料：应聘者请将个人资料(包括个人简历、教育和工作经历、代表性学术成果等) 发送至联系人邮箱，邮</w:t>
      </w:r>
      <w:bookmarkStart w:id="0" w:name="_GoBack"/>
      <w:bookmarkEnd w:id="0"/>
      <w:r>
        <w:rPr>
          <w:rFonts w:hint="eastAsia"/>
          <w:sz w:val="28"/>
          <w:szCs w:val="28"/>
        </w:rPr>
        <w:t>件标题注明“博士后应聘+本人姓名+毕业院校”。</w:t>
      </w:r>
    </w:p>
    <w:p w14:paraId="7B2D32A3">
      <w:pPr>
        <w:rPr>
          <w:sz w:val="28"/>
          <w:szCs w:val="28"/>
        </w:rPr>
      </w:pPr>
      <w:r>
        <w:rPr>
          <w:rFonts w:hint="eastAsia"/>
          <w:sz w:val="28"/>
          <w:szCs w:val="28"/>
        </w:rPr>
        <w:t>联系人：杨老师</w:t>
      </w:r>
    </w:p>
    <w:p w14:paraId="4B2FECAB">
      <w:pPr>
        <w:rPr>
          <w:sz w:val="28"/>
          <w:szCs w:val="28"/>
        </w:rPr>
      </w:pPr>
      <w:r>
        <w:rPr>
          <w:rFonts w:hint="eastAsia"/>
          <w:sz w:val="28"/>
          <w:szCs w:val="28"/>
        </w:rPr>
        <w:t>TEL: 13401170450; E-mail：</w:t>
      </w:r>
      <w:r>
        <w:rPr>
          <w:rFonts w:ascii="Times New Roman" w:hAnsi="Times New Roman" w:eastAsia="宋体" w:cs="Times New Roman"/>
          <w:sz w:val="24"/>
          <w:szCs w:val="24"/>
        </w:rPr>
        <w:t> rxyang01@126.com</w:t>
      </w:r>
      <w:r>
        <w:rPr>
          <w:rFonts w:hint="eastAsia"/>
          <w:sz w:val="28"/>
          <w:szCs w:val="28"/>
        </w:rPr>
        <w:t>;</w:t>
      </w:r>
    </w:p>
    <w:p w14:paraId="49911E2B">
      <w:pPr>
        <w:rPr>
          <w:sz w:val="28"/>
          <w:szCs w:val="28"/>
        </w:rPr>
      </w:pPr>
      <w:r>
        <w:rPr>
          <w:rFonts w:hint="eastAsia"/>
          <w:sz w:val="28"/>
          <w:szCs w:val="28"/>
        </w:rPr>
        <w:t>地址：</w:t>
      </w:r>
      <w:r>
        <w:rPr>
          <w:rFonts w:hint="eastAsia"/>
          <w:sz w:val="28"/>
          <w:szCs w:val="28"/>
          <w:u w:val="single"/>
        </w:rPr>
        <w:t>江西省南昌市南昌大学前湖校区</w:t>
      </w:r>
      <w:r>
        <w:rPr>
          <w:rFonts w:hint="eastAsia"/>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JlZGMzYjJlYzIyYmYyZTMyNzM5YjY5ZjBmNjQ1ZDUifQ=="/>
  </w:docVars>
  <w:rsids>
    <w:rsidRoot w:val="003B332B"/>
    <w:rsid w:val="00031EF9"/>
    <w:rsid w:val="000338CB"/>
    <w:rsid w:val="00043A42"/>
    <w:rsid w:val="000448B8"/>
    <w:rsid w:val="00055A12"/>
    <w:rsid w:val="0009085A"/>
    <w:rsid w:val="000A5F99"/>
    <w:rsid w:val="000B323C"/>
    <w:rsid w:val="000D28DB"/>
    <w:rsid w:val="001132AD"/>
    <w:rsid w:val="00151E0E"/>
    <w:rsid w:val="0019452E"/>
    <w:rsid w:val="001C2B18"/>
    <w:rsid w:val="001D0F18"/>
    <w:rsid w:val="001F6A5A"/>
    <w:rsid w:val="0020128A"/>
    <w:rsid w:val="00202970"/>
    <w:rsid w:val="002141BB"/>
    <w:rsid w:val="00230F53"/>
    <w:rsid w:val="00236029"/>
    <w:rsid w:val="00236455"/>
    <w:rsid w:val="0023757E"/>
    <w:rsid w:val="00242457"/>
    <w:rsid w:val="0025236F"/>
    <w:rsid w:val="00252426"/>
    <w:rsid w:val="00252AF1"/>
    <w:rsid w:val="00266A64"/>
    <w:rsid w:val="00270639"/>
    <w:rsid w:val="00285E7D"/>
    <w:rsid w:val="002A2A0D"/>
    <w:rsid w:val="002B360C"/>
    <w:rsid w:val="002C214B"/>
    <w:rsid w:val="002D479F"/>
    <w:rsid w:val="002E2B90"/>
    <w:rsid w:val="002E3DA0"/>
    <w:rsid w:val="002E3E1B"/>
    <w:rsid w:val="002E5C65"/>
    <w:rsid w:val="003004E7"/>
    <w:rsid w:val="0031187C"/>
    <w:rsid w:val="0032774D"/>
    <w:rsid w:val="00336A22"/>
    <w:rsid w:val="00340029"/>
    <w:rsid w:val="00353154"/>
    <w:rsid w:val="00370767"/>
    <w:rsid w:val="00371EBA"/>
    <w:rsid w:val="00373C76"/>
    <w:rsid w:val="00391B63"/>
    <w:rsid w:val="003A508B"/>
    <w:rsid w:val="003B332B"/>
    <w:rsid w:val="003C0D91"/>
    <w:rsid w:val="003C0FCA"/>
    <w:rsid w:val="003C2881"/>
    <w:rsid w:val="003C49A8"/>
    <w:rsid w:val="003E37D5"/>
    <w:rsid w:val="00402F1E"/>
    <w:rsid w:val="00406D98"/>
    <w:rsid w:val="00410CDF"/>
    <w:rsid w:val="00423BCC"/>
    <w:rsid w:val="00451376"/>
    <w:rsid w:val="004565C7"/>
    <w:rsid w:val="00496A46"/>
    <w:rsid w:val="004A21B2"/>
    <w:rsid w:val="004D62C3"/>
    <w:rsid w:val="004E0B12"/>
    <w:rsid w:val="004E629E"/>
    <w:rsid w:val="004F18C2"/>
    <w:rsid w:val="00507043"/>
    <w:rsid w:val="00540EA5"/>
    <w:rsid w:val="00542D17"/>
    <w:rsid w:val="0054391A"/>
    <w:rsid w:val="0055701F"/>
    <w:rsid w:val="00561338"/>
    <w:rsid w:val="00566025"/>
    <w:rsid w:val="0057461B"/>
    <w:rsid w:val="00587BE3"/>
    <w:rsid w:val="005C464E"/>
    <w:rsid w:val="005C722E"/>
    <w:rsid w:val="005D1E30"/>
    <w:rsid w:val="005E4F8E"/>
    <w:rsid w:val="005F5748"/>
    <w:rsid w:val="0060238F"/>
    <w:rsid w:val="00653F74"/>
    <w:rsid w:val="006729E3"/>
    <w:rsid w:val="00696C00"/>
    <w:rsid w:val="00697BA2"/>
    <w:rsid w:val="006C2EB3"/>
    <w:rsid w:val="006C455B"/>
    <w:rsid w:val="006D3A0A"/>
    <w:rsid w:val="006D6F4C"/>
    <w:rsid w:val="00703A5F"/>
    <w:rsid w:val="00704444"/>
    <w:rsid w:val="00707B5E"/>
    <w:rsid w:val="00710A8C"/>
    <w:rsid w:val="00713E21"/>
    <w:rsid w:val="007165D4"/>
    <w:rsid w:val="0071763D"/>
    <w:rsid w:val="00723817"/>
    <w:rsid w:val="00763AD7"/>
    <w:rsid w:val="00767C94"/>
    <w:rsid w:val="0077061B"/>
    <w:rsid w:val="007A1966"/>
    <w:rsid w:val="007B039D"/>
    <w:rsid w:val="007B2505"/>
    <w:rsid w:val="007B3977"/>
    <w:rsid w:val="007B45CB"/>
    <w:rsid w:val="007B48BB"/>
    <w:rsid w:val="007D6EE9"/>
    <w:rsid w:val="00814E6C"/>
    <w:rsid w:val="00822CD6"/>
    <w:rsid w:val="008252FD"/>
    <w:rsid w:val="0082792C"/>
    <w:rsid w:val="00836467"/>
    <w:rsid w:val="00853BF6"/>
    <w:rsid w:val="00860C37"/>
    <w:rsid w:val="00870E66"/>
    <w:rsid w:val="008830FC"/>
    <w:rsid w:val="008973C8"/>
    <w:rsid w:val="008A3E9D"/>
    <w:rsid w:val="008A7002"/>
    <w:rsid w:val="008B2329"/>
    <w:rsid w:val="008B66D0"/>
    <w:rsid w:val="009829C9"/>
    <w:rsid w:val="00994C1F"/>
    <w:rsid w:val="009B2CE7"/>
    <w:rsid w:val="009E1465"/>
    <w:rsid w:val="009E5820"/>
    <w:rsid w:val="00A02D9B"/>
    <w:rsid w:val="00A2658F"/>
    <w:rsid w:val="00A37C9F"/>
    <w:rsid w:val="00A62BCC"/>
    <w:rsid w:val="00A7178F"/>
    <w:rsid w:val="00A84FA3"/>
    <w:rsid w:val="00A851AA"/>
    <w:rsid w:val="00A93957"/>
    <w:rsid w:val="00AA2612"/>
    <w:rsid w:val="00AA3425"/>
    <w:rsid w:val="00AA4803"/>
    <w:rsid w:val="00AC108E"/>
    <w:rsid w:val="00AE0032"/>
    <w:rsid w:val="00AE274E"/>
    <w:rsid w:val="00AE6C94"/>
    <w:rsid w:val="00B0191C"/>
    <w:rsid w:val="00B24FBD"/>
    <w:rsid w:val="00B32142"/>
    <w:rsid w:val="00B365D4"/>
    <w:rsid w:val="00B60A0F"/>
    <w:rsid w:val="00B85BEE"/>
    <w:rsid w:val="00B87D4A"/>
    <w:rsid w:val="00B968AA"/>
    <w:rsid w:val="00BE27D9"/>
    <w:rsid w:val="00BF29EB"/>
    <w:rsid w:val="00C05118"/>
    <w:rsid w:val="00C30155"/>
    <w:rsid w:val="00C4153D"/>
    <w:rsid w:val="00C51652"/>
    <w:rsid w:val="00C71613"/>
    <w:rsid w:val="00C75138"/>
    <w:rsid w:val="00C833D0"/>
    <w:rsid w:val="00C83C21"/>
    <w:rsid w:val="00C845D0"/>
    <w:rsid w:val="00CB62A9"/>
    <w:rsid w:val="00CC0E0C"/>
    <w:rsid w:val="00CE23A0"/>
    <w:rsid w:val="00CE267A"/>
    <w:rsid w:val="00CE641D"/>
    <w:rsid w:val="00CF2378"/>
    <w:rsid w:val="00D10569"/>
    <w:rsid w:val="00D1651C"/>
    <w:rsid w:val="00D32990"/>
    <w:rsid w:val="00D329ED"/>
    <w:rsid w:val="00D41E24"/>
    <w:rsid w:val="00D71ACF"/>
    <w:rsid w:val="00D93F1A"/>
    <w:rsid w:val="00DA54D8"/>
    <w:rsid w:val="00DA6379"/>
    <w:rsid w:val="00DB2C05"/>
    <w:rsid w:val="00DD0F6E"/>
    <w:rsid w:val="00DE76EC"/>
    <w:rsid w:val="00DF44F8"/>
    <w:rsid w:val="00E042AA"/>
    <w:rsid w:val="00E067FE"/>
    <w:rsid w:val="00E06B83"/>
    <w:rsid w:val="00E45118"/>
    <w:rsid w:val="00E60866"/>
    <w:rsid w:val="00E67E35"/>
    <w:rsid w:val="00E716AE"/>
    <w:rsid w:val="00E71935"/>
    <w:rsid w:val="00E75875"/>
    <w:rsid w:val="00E7592C"/>
    <w:rsid w:val="00E76AE8"/>
    <w:rsid w:val="00EA1F43"/>
    <w:rsid w:val="00ED6C9E"/>
    <w:rsid w:val="00EF0E06"/>
    <w:rsid w:val="00EF7059"/>
    <w:rsid w:val="00F06B05"/>
    <w:rsid w:val="00F21617"/>
    <w:rsid w:val="00F23633"/>
    <w:rsid w:val="00F25561"/>
    <w:rsid w:val="00F27BB9"/>
    <w:rsid w:val="00F345AA"/>
    <w:rsid w:val="00F34DBE"/>
    <w:rsid w:val="00F47D15"/>
    <w:rsid w:val="00F52269"/>
    <w:rsid w:val="00F57993"/>
    <w:rsid w:val="00F901A9"/>
    <w:rsid w:val="00FA6B19"/>
    <w:rsid w:val="00FB0549"/>
    <w:rsid w:val="00FB6B34"/>
    <w:rsid w:val="00FC4D02"/>
    <w:rsid w:val="34E82F45"/>
    <w:rsid w:val="4A1B1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99"/>
    <w:rPr>
      <w:kern w:val="2"/>
      <w:sz w:val="18"/>
      <w:szCs w:val="18"/>
    </w:rPr>
  </w:style>
  <w:style w:type="character" w:customStyle="1" w:styleId="8">
    <w:name w:val="页脚 字符"/>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919</Words>
  <Characters>1032</Characters>
  <Lines>7</Lines>
  <Paragraphs>2</Paragraphs>
  <TotalTime>8</TotalTime>
  <ScaleCrop>false</ScaleCrop>
  <LinksUpToDate>false</LinksUpToDate>
  <CharactersWithSpaces>1068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2025-03-03T07:36:00Z</dcterms:created>
  <dc:creator>TingXu</dc:creator>
  <cp:lastModifiedBy>黄小仙</cp:lastModifiedBy>
  <dcterms:modified xsi:type="dcterms:W3CDTF">2025-03-03T08:01:35Z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13F83AD2AA7B45C49B8FBAB17C4602E8_13</vt:lpwstr>
  </property>
  <property fmtid="{D5CDD505-2E9C-101B-9397-08002B2CF9AE}" pid="4" name="KSOTemplateDocerSaveRecord">
    <vt:lpwstr>eyJoZGlkIjoiOTZmOGQ1ZjZkNDlmZGFmYTM1MjIzNWI0ZmFjOTY1NjkiLCJ1c2VySWQiOiI0NDA1NDQ1MDQifQ==</vt:lpwstr>
  </property>
</Properties>
</file>